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党的十九大把习近平新时代中国特色社会主义思想确立为党长期坚持的指导思想，实现了党的指导思想又一次历史性飞跃。我们要深刻领会习近平新时代中国特色社会主义思想的时代背景、内涵要义和理论品质，自觉用其武装头脑、指导实践、推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一、深刻领会习近平新时代中国特色社会主义思想是时代之需和实践之要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新时代催生新思想，新思想引领新时代。党的十八大以来，习近平总书记带领全党紧密结合新的时代条件和实践要求，进行了艰辛理论探索，创立了新时代中国特色社会主义思想，这是时代的呼唤，也是实践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一是进行伟大斗争需要新指南。</w:t>
      </w:r>
      <w:r>
        <w:rPr>
          <w:rFonts w:hint="eastAsia" w:ascii="宋体" w:hAnsi="宋体" w:eastAsia="宋体" w:cs="宋体"/>
          <w:b w:val="0"/>
          <w:i w:val="0"/>
          <w:caps w:val="0"/>
          <w:color w:val="000000"/>
          <w:spacing w:val="0"/>
          <w:sz w:val="24"/>
          <w:szCs w:val="24"/>
          <w:bdr w:val="none" w:color="auto" w:sz="0" w:space="0"/>
        </w:rPr>
        <w:t>新时代我们党要团结带领人民夺取社会主义</w:t>
      </w:r>
      <w:bookmarkStart w:id="0" w:name="_GoBack"/>
      <w:bookmarkEnd w:id="0"/>
      <w:r>
        <w:rPr>
          <w:rFonts w:hint="eastAsia" w:ascii="宋体" w:hAnsi="宋体" w:eastAsia="宋体" w:cs="宋体"/>
          <w:b w:val="0"/>
          <w:i w:val="0"/>
          <w:caps w:val="0"/>
          <w:color w:val="000000"/>
          <w:spacing w:val="0"/>
          <w:sz w:val="24"/>
          <w:szCs w:val="24"/>
          <w:bdr w:val="none" w:color="auto" w:sz="0" w:space="0"/>
        </w:rPr>
        <w:t>新胜利，必须有效应对重大挑战、抵御重大风险、克服重大阻力、解决重大矛盾，进行具有许多新的历史特点的伟大斗争。这是一个长期、复杂、艰巨的历史过程，需要我们党不断创新和丰富思想指南，引领全党发扬斗争精神，提高斗争本领，不断夺取伟大斗争新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二是建设伟大工程需要新纲领。</w:t>
      </w:r>
      <w:r>
        <w:rPr>
          <w:rFonts w:hint="eastAsia" w:ascii="宋体" w:hAnsi="宋体" w:eastAsia="宋体" w:cs="宋体"/>
          <w:b w:val="0"/>
          <w:i w:val="0"/>
          <w:caps w:val="0"/>
          <w:color w:val="000000"/>
          <w:spacing w:val="0"/>
          <w:sz w:val="24"/>
          <w:szCs w:val="24"/>
          <w:bdr w:val="none" w:color="auto" w:sz="0" w:space="0"/>
        </w:rPr>
        <w:t>长期以来，我们党面临“四大风险”“四大考验”，管党治党存在诸多“宽松软”问题，党要始终成为时代先锋、民族脊梁，需要新的行动纲领校正和统一全党意志和行动，消除一切消极腐败因素，不断增强党的先进性和纯洁性，确保我们党永葆旺盛生命力和强大战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三是推进伟大事业需要新方略。</w:t>
      </w:r>
      <w:r>
        <w:rPr>
          <w:rFonts w:hint="eastAsia" w:ascii="宋体" w:hAnsi="宋体" w:eastAsia="宋体" w:cs="宋体"/>
          <w:b w:val="0"/>
          <w:i w:val="0"/>
          <w:caps w:val="0"/>
          <w:color w:val="000000"/>
          <w:spacing w:val="0"/>
          <w:sz w:val="24"/>
          <w:szCs w:val="24"/>
          <w:bdr w:val="none" w:color="auto" w:sz="0" w:space="0"/>
        </w:rPr>
        <w:t>中国特色社会主义进入新时代，是党和人民历尽千辛万苦、付出巨大代价取得的根本成就，代表着社会主义的前进方向。当前，面对治国理政新挑战，面对全球治理体系新变革，我们党必须要有新的行动方略，引导党和人民更加自觉的增强“四个自信”，绝不走封闭僵化的老路，更不走改旗易帜的邪路，始终坚持和发展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四是实现伟大梦想需要新旗帜。</w:t>
      </w:r>
      <w:r>
        <w:rPr>
          <w:rFonts w:hint="eastAsia" w:ascii="宋体" w:hAnsi="宋体" w:eastAsia="宋体" w:cs="宋体"/>
          <w:b w:val="0"/>
          <w:i w:val="0"/>
          <w:caps w:val="0"/>
          <w:color w:val="000000"/>
          <w:spacing w:val="0"/>
          <w:sz w:val="24"/>
          <w:szCs w:val="24"/>
          <w:bdr w:val="none" w:color="auto" w:sz="0" w:space="0"/>
        </w:rPr>
        <w:t>实现中华民族伟大复兴是近代以来中华民族最伟大的梦想，我们比历史上任何时候都接近这个梦想。中华民族伟大复兴绝不是轻轻松松、敲锣打鼓就能实现的，全党必须准备付出更为艰巨、更为艰苦的努力，这一过程需要新的思想旗帜来弘扬中国精神、凝聚中国力量。肩负“四个伟大”历史使命，立足世情国情党情深刻变化，习近平总书记带领党中央提出了一系列治国理政新理念新思想新战略，充分体现出习近平总书记作为马克思主义政治家、思想家、理论家、战略家、实干家的高超智慧和雄才大略，无愧为党和人民衷心拥戴、紧紧追随的领袖和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二、深刻领会习近平新时代中国特色社会主义思想的精神内涵和理论脉络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习近平新时代中国特色社会主义思想科学回答了当今中国发展新的时代课题，涵盖了改革发展稳定、内政外交国防、治党治国治军等各个方面，形成了系统完整的思想理论体系。</w:t>
      </w:r>
      <w:r>
        <w:rPr>
          <w:rFonts w:hint="eastAsia" w:ascii="宋体" w:hAnsi="宋体" w:eastAsia="宋体" w:cs="宋体"/>
          <w:b w:val="0"/>
          <w:i w:val="0"/>
          <w:caps w:val="0"/>
          <w:color w:val="000000"/>
          <w:spacing w:val="0"/>
          <w:sz w:val="24"/>
          <w:szCs w:val="24"/>
          <w:bdr w:val="none" w:color="auto" w:sz="0" w:space="0"/>
        </w:rPr>
        <w:t>新时代中国特色社会主义思想提出的“八个明确”是核心要义，科学回答了干什么的问题；“十四个坚持”是基本方略，科学解答了怎么干的问题。两者相互贯通、有机统一，共同构成了习近平新时代中国特色社会主义思想的精神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习近平新时代中国特色社会主义思想的立论基础是中国特色社会主义进入新时代这一重大政治判断；其主题是新时代坚持和发展什么样的中国特色社会主义，怎样坚持和发展中国特色社会主义；其主线是坚持党对一切工作的领导，确保党总揽全局、协调各方；其灵魂是坚持以人民为中心，把人民对美好生活的向往作为奋斗目标，依靠人民创造历史伟业。</w:t>
      </w:r>
      <w:r>
        <w:rPr>
          <w:rStyle w:val="4"/>
          <w:rFonts w:hint="eastAsia" w:ascii="宋体" w:hAnsi="宋体" w:eastAsia="宋体" w:cs="宋体"/>
          <w:i w:val="0"/>
          <w:caps w:val="0"/>
          <w:color w:val="000000"/>
          <w:spacing w:val="0"/>
          <w:sz w:val="24"/>
          <w:szCs w:val="24"/>
          <w:bdr w:val="none" w:color="auto" w:sz="0" w:space="0"/>
        </w:rPr>
        <w:t>这些重大理论原则构成了习近平新时代中国特色社会主义思想的理论逻辑和支点，贯穿于治党治国治军各方各面，发挥着贯穿和统领作用。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三、深刻领会习近平新时代中国特色社会主义思想的理论品质和实践意义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习近平新时代中国特色社会主义思想把马克思主义原理与新时代中国实践紧密结合起来，深化了对“三大规律”的认识，为马克思主义中国化作出了的原创性贡献，开辟了马克思主义的新境界；从理论和实践结合上系统回答了新时代坚持和发展中国特色社会主义的重大时代课题，把实现中华民族伟大复兴、建设社会主义现代化强国、促进人类社会发展贯通起来，开辟了中国特色社会主义的新境界；提出了一系列治国理政新理念新思想新战略，引领党和国家事业取得了历史性成就和变革，开辟了治党治国治军的新境界。</w:t>
      </w:r>
      <w:r>
        <w:rPr>
          <w:rStyle w:val="4"/>
          <w:rFonts w:hint="eastAsia" w:ascii="宋体" w:hAnsi="宋体" w:eastAsia="宋体" w:cs="宋体"/>
          <w:i w:val="0"/>
          <w:caps w:val="0"/>
          <w:color w:val="000000"/>
          <w:spacing w:val="0"/>
          <w:sz w:val="24"/>
          <w:szCs w:val="24"/>
          <w:bdr w:val="none" w:color="auto" w:sz="0" w:space="0"/>
        </w:rPr>
        <w:t>习近平新时代中国特色社会主义思想是马克思主义中国化的最新成果，是面向21世纪的中国马克思主义，具有深刻的理论品质，广阔的实践意义，必将引领我们不断夺取中国特色社会主义新胜利。</w:t>
      </w:r>
    </w:p>
    <w:p>
      <w:pP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共青团是党的助手和后备军，必须坚定不移以习近平新时代中国特色社会主义思想为根本遵循，做好新时代党的青年群众工作。要以严实作风推进从严治团，贯彻从严治党要求，压实“两个责任”，严管“关键少数”，严肃执纪问责，促进团的纪律严起来，团干部作风实起来，进而全面带动团的自身建设；要坚持不懈推进改革攻坚，立足新时代新要求，对改革方向再对标，对改革目标再聚焦，对改革效果再评估，通过持续攻坚让共青团焕发生机与活力；要着力增强团员青年获得感，转变思维理念和工作方式，尊重青年主体性，发挥青年创造性，做到依靠青年推进工作，把广大青年紧紧凝聚在党的周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B76B2"/>
    <w:rsid w:val="187B76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2017-12-26T03:08:00Z</dcterms:created>
  <dc:creator>USER</dc:creator>
  <cp:lastModifiedBy>USER</cp:lastModifiedBy>
  <dcterms:modified xsi:type="dcterms:W3CDTF">2017-12-26T09:21:15Z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