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E51" w:rsidRPr="00573E8F" w:rsidRDefault="00A02E51" w:rsidP="00A02E51">
      <w:pPr>
        <w:tabs>
          <w:tab w:val="left" w:pos="4709"/>
        </w:tabs>
        <w:spacing w:line="360" w:lineRule="auto"/>
        <w:ind w:firstLineChars="200" w:firstLine="482"/>
        <w:jc w:val="center"/>
        <w:rPr>
          <w:rFonts w:ascii="宋体" w:hAnsi="宋体" w:hint="eastAsia"/>
          <w:b/>
          <w:sz w:val="24"/>
          <w:szCs w:val="24"/>
        </w:rPr>
      </w:pPr>
      <w:r w:rsidRPr="00573E8F">
        <w:rPr>
          <w:rFonts w:ascii="宋体" w:hAnsi="宋体" w:hint="eastAsia"/>
          <w:b/>
          <w:sz w:val="24"/>
          <w:szCs w:val="24"/>
        </w:rPr>
        <w:t>升旗仪式制度</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每周一次的升旗仪式是校园中特有的风景线，雄壮的国歌，晨阳上冉冉升起的国旗，标准划一的队礼，组成一幅壮观的画面。升旗仪式，是实施爱国主义的极好形式，是培养队员荣誉感、责任感的良好途径，是激发队员爱国情感，拼搏向上，顽强向上的佳径。为进一步完善升旗仪式，提高升旗仪式的质量，特订制度如下：</w:t>
      </w:r>
    </w:p>
    <w:p w:rsidR="00A02E51" w:rsidRPr="00573E8F" w:rsidRDefault="00A02E51" w:rsidP="00A02E51">
      <w:pPr>
        <w:tabs>
          <w:tab w:val="left" w:pos="4709"/>
        </w:tabs>
        <w:spacing w:line="360" w:lineRule="auto"/>
        <w:ind w:firstLineChars="200" w:firstLine="482"/>
        <w:jc w:val="left"/>
        <w:rPr>
          <w:rFonts w:ascii="宋体" w:hAnsi="宋体" w:hint="eastAsia"/>
          <w:sz w:val="24"/>
          <w:szCs w:val="24"/>
        </w:rPr>
      </w:pPr>
      <w:r w:rsidRPr="00573E8F">
        <w:rPr>
          <w:rFonts w:ascii="宋体" w:hAnsi="宋体" w:hint="eastAsia"/>
          <w:b/>
          <w:sz w:val="24"/>
          <w:szCs w:val="24"/>
        </w:rPr>
        <w:t>一、旗手：</w:t>
      </w:r>
      <w:r w:rsidRPr="00573E8F">
        <w:rPr>
          <w:rFonts w:ascii="宋体" w:hAnsi="宋体" w:hint="eastAsia"/>
          <w:sz w:val="24"/>
          <w:szCs w:val="24"/>
        </w:rPr>
        <w:t>升旗手和护旗</w:t>
      </w:r>
      <w:proofErr w:type="gramStart"/>
      <w:r w:rsidRPr="00573E8F">
        <w:rPr>
          <w:rFonts w:ascii="宋体" w:hAnsi="宋体" w:hint="eastAsia"/>
          <w:sz w:val="24"/>
          <w:szCs w:val="24"/>
        </w:rPr>
        <w:t>手承担升</w:t>
      </w:r>
      <w:proofErr w:type="gramEnd"/>
      <w:r w:rsidRPr="00573E8F">
        <w:rPr>
          <w:rFonts w:ascii="宋体" w:hAnsi="宋体" w:hint="eastAsia"/>
          <w:sz w:val="24"/>
          <w:szCs w:val="24"/>
        </w:rPr>
        <w:t>国旗任务，是升旗仪式的主角，因此，旗手必须是品学兼优、有责任心的队员，同时，也可以是为班级为学校争得荣誉的队员.旗手所在中队负责填写</w:t>
      </w:r>
      <w:proofErr w:type="gramStart"/>
      <w:r w:rsidRPr="00573E8F">
        <w:rPr>
          <w:rFonts w:ascii="宋体" w:hAnsi="宋体" w:hint="eastAsia"/>
          <w:sz w:val="24"/>
          <w:szCs w:val="24"/>
        </w:rPr>
        <w:t>旗手事迹</w:t>
      </w:r>
      <w:proofErr w:type="gramEnd"/>
      <w:r w:rsidRPr="00573E8F">
        <w:rPr>
          <w:rFonts w:ascii="宋体" w:hAnsi="宋体" w:hint="eastAsia"/>
          <w:sz w:val="24"/>
          <w:szCs w:val="24"/>
        </w:rPr>
        <w:t>.大队部负责旗手培训，旗手应按时升旗、降旗，在恶劣天气中更要爱护国旗，及时收回保管。</w:t>
      </w:r>
      <w:r w:rsidRPr="00573E8F">
        <w:rPr>
          <w:rFonts w:ascii="宋体" w:hAnsi="宋体" w:hint="eastAsia"/>
          <w:b/>
          <w:sz w:val="24"/>
          <w:szCs w:val="24"/>
        </w:rPr>
        <w:t>二、主持：</w:t>
      </w:r>
      <w:r w:rsidRPr="00573E8F">
        <w:rPr>
          <w:rFonts w:ascii="宋体" w:hAnsi="宋体" w:hint="eastAsia"/>
          <w:sz w:val="24"/>
          <w:szCs w:val="24"/>
        </w:rPr>
        <w:t>升旗仪式的主持由升旗中队负责推荐、培训。主持应熟悉升旗过程，负责填写升旗记录卡。要求普通话标准，主持没有差错，会使用学校扩音设备。</w:t>
      </w:r>
      <w:r w:rsidRPr="00573E8F">
        <w:rPr>
          <w:rFonts w:ascii="宋体" w:hAnsi="宋体" w:hint="eastAsia"/>
          <w:b/>
          <w:sz w:val="24"/>
          <w:szCs w:val="24"/>
        </w:rPr>
        <w:t>三、升旗中队：</w:t>
      </w:r>
      <w:r w:rsidRPr="00573E8F">
        <w:rPr>
          <w:rFonts w:ascii="宋体" w:hAnsi="宋体" w:hint="eastAsia"/>
          <w:sz w:val="24"/>
          <w:szCs w:val="24"/>
        </w:rPr>
        <w:t>由二—五年级的中队承担，开学后每周轮换。升旗中队推荐旗手、主持，检查旗绳，负责联系国旗班，负责国旗下讲话。</w:t>
      </w:r>
      <w:r w:rsidRPr="00573E8F">
        <w:rPr>
          <w:rFonts w:ascii="宋体" w:hAnsi="宋体" w:hint="eastAsia"/>
          <w:b/>
          <w:sz w:val="24"/>
          <w:szCs w:val="24"/>
        </w:rPr>
        <w:t>四、国旗下讲话：</w:t>
      </w:r>
      <w:r w:rsidRPr="00573E8F">
        <w:rPr>
          <w:rFonts w:ascii="宋体" w:hAnsi="宋体" w:hint="eastAsia"/>
          <w:sz w:val="24"/>
          <w:szCs w:val="24"/>
        </w:rPr>
        <w:t>由升旗中队承担。讲话人可以是队员、老师、学校行政领导、家长等。讲话的内容要符合时代气氛，符合少年儿童的特点，讲话稿在一周前完成，由大队部审阅批改。</w:t>
      </w:r>
      <w:r w:rsidRPr="00573E8F">
        <w:rPr>
          <w:rFonts w:ascii="宋体" w:hAnsi="宋体" w:hint="eastAsia"/>
          <w:b/>
          <w:sz w:val="24"/>
          <w:szCs w:val="24"/>
        </w:rPr>
        <w:t>五、考核奖励：</w:t>
      </w:r>
      <w:r w:rsidRPr="00573E8F">
        <w:rPr>
          <w:rFonts w:ascii="宋体" w:hAnsi="宋体" w:hint="eastAsia"/>
          <w:sz w:val="24"/>
          <w:szCs w:val="24"/>
        </w:rPr>
        <w:t>每学期末，由大队部、政教处根据升旗记录卡的填写、升旗、国歌、主持、国旗下讲话、旗手表现及总体效果给予考评，评选“最佳升旗中队”，发奖状或证书，对旗手、主持给予奖励，并纳入中队考核分。</w:t>
      </w:r>
    </w:p>
    <w:p w:rsidR="00A02E51" w:rsidRDefault="00A02E51" w:rsidP="00A02E51">
      <w:pPr>
        <w:tabs>
          <w:tab w:val="left" w:pos="4709"/>
        </w:tabs>
        <w:spacing w:line="360" w:lineRule="auto"/>
        <w:ind w:firstLineChars="200" w:firstLine="480"/>
        <w:jc w:val="center"/>
        <w:rPr>
          <w:rFonts w:ascii="宋体" w:hAnsi="宋体" w:hint="eastAsia"/>
          <w:sz w:val="24"/>
          <w:szCs w:val="24"/>
        </w:rPr>
      </w:pPr>
    </w:p>
    <w:p w:rsidR="00A02E51" w:rsidRPr="00573E8F" w:rsidRDefault="00A02E51" w:rsidP="00A02E51">
      <w:pPr>
        <w:tabs>
          <w:tab w:val="left" w:pos="4709"/>
        </w:tabs>
        <w:spacing w:line="360" w:lineRule="auto"/>
        <w:ind w:firstLineChars="200" w:firstLine="482"/>
        <w:jc w:val="center"/>
        <w:rPr>
          <w:rFonts w:ascii="宋体" w:hAnsi="宋体" w:hint="eastAsia"/>
          <w:b/>
          <w:sz w:val="24"/>
          <w:szCs w:val="24"/>
        </w:rPr>
      </w:pPr>
      <w:r w:rsidRPr="00573E8F">
        <w:rPr>
          <w:rFonts w:ascii="宋体" w:hAnsi="宋体" w:hint="eastAsia"/>
          <w:b/>
          <w:sz w:val="24"/>
          <w:szCs w:val="24"/>
        </w:rPr>
        <w:t>升、降国旗制度</w:t>
      </w:r>
    </w:p>
    <w:p w:rsidR="00A02E51"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为了对师生进行爱国主义和革命传统教育，弘扬民族文化，振奋民族精神，使师生自觉形成爱国必须先爱国旗，增强国旗意识。从而达到促进教师师德建设，提高学生思想品德之目的。</w:t>
      </w:r>
      <w:proofErr w:type="gramStart"/>
      <w:r w:rsidRPr="00573E8F">
        <w:rPr>
          <w:rFonts w:ascii="宋体" w:hAnsi="宋体" w:hint="eastAsia"/>
          <w:sz w:val="24"/>
          <w:szCs w:val="24"/>
        </w:rPr>
        <w:t>特制定升国旗</w:t>
      </w:r>
      <w:proofErr w:type="gramEnd"/>
      <w:r w:rsidRPr="00573E8F">
        <w:rPr>
          <w:rFonts w:ascii="宋体" w:hAnsi="宋体" w:hint="eastAsia"/>
          <w:sz w:val="24"/>
          <w:szCs w:val="24"/>
        </w:rPr>
        <w:t>制度如下：</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（一）仪式开始前要求：</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１、每周一早晨7：30分必须准时到达升国旗地点。２、要求教师要穿着整洁，学生必须佩戴红领巾，穿校服。３、周二至周五，每天由升国旗小队负责升、降旗。（雨天除外）４、全体师生集合要迅速，面向国旗方向整齐列队。</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（二）升旗仪式程序：</w:t>
      </w:r>
    </w:p>
    <w:p w:rsidR="00A02E51"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lastRenderedPageBreak/>
        <w:t>１</w:t>
      </w:r>
      <w:r>
        <w:rPr>
          <w:rFonts w:ascii="宋体" w:hAnsi="宋体" w:hint="eastAsia"/>
          <w:sz w:val="24"/>
          <w:szCs w:val="24"/>
        </w:rPr>
        <w:t>.</w:t>
      </w:r>
      <w:r w:rsidRPr="00573E8F">
        <w:rPr>
          <w:rFonts w:ascii="宋体" w:hAnsi="宋体" w:hint="eastAsia"/>
          <w:sz w:val="24"/>
          <w:szCs w:val="24"/>
        </w:rPr>
        <w:t>出旗：介绍升旗手和护旗手，升旗手和护旗手在乐曲声中，走向旗台。</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２</w:t>
      </w:r>
      <w:r>
        <w:rPr>
          <w:rFonts w:ascii="宋体" w:hAnsi="宋体" w:hint="eastAsia"/>
          <w:sz w:val="24"/>
          <w:szCs w:val="24"/>
        </w:rPr>
        <w:t>.</w:t>
      </w:r>
      <w:r w:rsidRPr="00573E8F">
        <w:rPr>
          <w:rFonts w:ascii="宋体" w:hAnsi="宋体" w:hint="eastAsia"/>
          <w:sz w:val="24"/>
          <w:szCs w:val="24"/>
        </w:rPr>
        <w:t>升旗：升旗奏国歌。国旗升起时，全体师生肃立脱帽行注目礼，少先队员行队礼。有其它情况者，升旗时要停止活动，面对国旗，自觉肃立，少先队员要行队礼，待升国旗结束后，方可行动。３、唱国歌：唱国歌时要看指挥唱齐，声音要洪亮。４、国旗下的誓言：国旗下誓言由中队选出的优秀队员宣读或朗诵，誓言内容要具有时代性、时效性。５、升旗仪式由少先队中队负责。</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（三）升旗手、护旗手和指挥每周由中队推选代表或为学校做出突出贡献的学生组成升国旗小队。</w:t>
      </w:r>
    </w:p>
    <w:p w:rsidR="00A02E51"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（四）降旗</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１</w:t>
      </w:r>
      <w:r>
        <w:rPr>
          <w:rFonts w:ascii="宋体" w:hAnsi="宋体" w:hint="eastAsia"/>
          <w:sz w:val="24"/>
          <w:szCs w:val="24"/>
        </w:rPr>
        <w:t>.</w:t>
      </w:r>
      <w:r w:rsidRPr="00573E8F">
        <w:rPr>
          <w:rFonts w:ascii="宋体" w:hAnsi="宋体" w:hint="eastAsia"/>
          <w:sz w:val="24"/>
          <w:szCs w:val="24"/>
        </w:rPr>
        <w:t xml:space="preserve">少先大队每周一检查学生戴红领巾和按时到校情况。 </w:t>
      </w:r>
    </w:p>
    <w:p w:rsidR="00A02E51" w:rsidRPr="00573E8F" w:rsidRDefault="00A02E51" w:rsidP="00A02E51">
      <w:pPr>
        <w:tabs>
          <w:tab w:val="left" w:pos="4709"/>
        </w:tabs>
        <w:spacing w:line="360" w:lineRule="auto"/>
        <w:ind w:firstLineChars="200" w:firstLine="480"/>
        <w:jc w:val="left"/>
        <w:rPr>
          <w:rFonts w:ascii="宋体" w:hAnsi="宋体" w:hint="eastAsia"/>
          <w:sz w:val="24"/>
          <w:szCs w:val="24"/>
        </w:rPr>
      </w:pPr>
      <w:r w:rsidRPr="00573E8F">
        <w:rPr>
          <w:rFonts w:ascii="宋体" w:hAnsi="宋体" w:hint="eastAsia"/>
          <w:sz w:val="24"/>
          <w:szCs w:val="24"/>
        </w:rPr>
        <w:t>２</w:t>
      </w:r>
      <w:r>
        <w:rPr>
          <w:rFonts w:ascii="宋体" w:hAnsi="宋体" w:hint="eastAsia"/>
          <w:sz w:val="24"/>
          <w:szCs w:val="24"/>
        </w:rPr>
        <w:t>.</w:t>
      </w:r>
      <w:r w:rsidRPr="00573E8F">
        <w:rPr>
          <w:rFonts w:ascii="宋体" w:hAnsi="宋体" w:hint="eastAsia"/>
          <w:sz w:val="24"/>
          <w:szCs w:val="24"/>
        </w:rPr>
        <w:t>大队委员检查每天国旗小队升降旗情况，雨雪天要随时降旗</w:t>
      </w:r>
      <w:r>
        <w:rPr>
          <w:rFonts w:ascii="宋体" w:hAnsi="宋体" w:hint="eastAsia"/>
          <w:sz w:val="24"/>
          <w:szCs w:val="24"/>
        </w:rPr>
        <w:t>。</w:t>
      </w: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p>
    <w:p w:rsidR="00A02E51" w:rsidRDefault="00A02E51" w:rsidP="00A02E51">
      <w:pPr>
        <w:tabs>
          <w:tab w:val="left" w:pos="4709"/>
        </w:tabs>
        <w:spacing w:line="360" w:lineRule="auto"/>
        <w:ind w:firstLineChars="200" w:firstLine="480"/>
        <w:jc w:val="left"/>
        <w:rPr>
          <w:rFonts w:ascii="宋体" w:hAnsi="宋体" w:hint="eastAsia"/>
          <w:sz w:val="24"/>
          <w:szCs w:val="24"/>
        </w:rPr>
      </w:pPr>
      <w:bookmarkStart w:id="0" w:name="_GoBack"/>
      <w:bookmarkEnd w:id="0"/>
    </w:p>
    <w:sectPr w:rsidR="00A02E51">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17" w:rsidRDefault="00A02E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17" w:rsidRDefault="00A02E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17" w:rsidRDefault="00A02E51">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17" w:rsidRDefault="00A02E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17" w:rsidRDefault="00A02E51" w:rsidP="00153CF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17" w:rsidRDefault="00A02E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51"/>
    <w:rsid w:val="001611F0"/>
    <w:rsid w:val="00A02E51"/>
    <w:rsid w:val="00B0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65659-ECB0-43D5-9035-981D9A38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E5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2E51"/>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A02E51"/>
    <w:rPr>
      <w:rFonts w:ascii="Times New Roman" w:eastAsia="宋体" w:hAnsi="Times New Roman" w:cs="Times New Roman"/>
      <w:sz w:val="18"/>
      <w:szCs w:val="20"/>
    </w:rPr>
  </w:style>
  <w:style w:type="paragraph" w:styleId="a5">
    <w:name w:val="footer"/>
    <w:basedOn w:val="a"/>
    <w:link w:val="a6"/>
    <w:rsid w:val="00A02E51"/>
    <w:pPr>
      <w:tabs>
        <w:tab w:val="center" w:pos="4153"/>
        <w:tab w:val="right" w:pos="8306"/>
      </w:tabs>
      <w:snapToGrid w:val="0"/>
      <w:jc w:val="left"/>
    </w:pPr>
    <w:rPr>
      <w:sz w:val="18"/>
    </w:rPr>
  </w:style>
  <w:style w:type="character" w:customStyle="1" w:styleId="a6">
    <w:name w:val="页脚 字符"/>
    <w:basedOn w:val="a0"/>
    <w:link w:val="a5"/>
    <w:rsid w:val="00A02E51"/>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谢飞</dc:creator>
  <cp:keywords/>
  <dc:description/>
  <cp:lastModifiedBy>谢飞</cp:lastModifiedBy>
  <cp:revision>1</cp:revision>
  <dcterms:created xsi:type="dcterms:W3CDTF">2017-12-11T14:36:00Z</dcterms:created>
  <dcterms:modified xsi:type="dcterms:W3CDTF">2017-12-11T14:37:00Z</dcterms:modified>
</cp:coreProperties>
</file>