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88" w:rsidRPr="00665586" w:rsidRDefault="00341588" w:rsidP="00341588">
      <w:pPr>
        <w:widowControl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  <w:r w:rsidRPr="00665586">
        <w:rPr>
          <w:rFonts w:ascii="宋体" w:eastAsia="宋体" w:hAnsi="宋体" w:cs="宋体"/>
          <w:b/>
          <w:kern w:val="0"/>
          <w:sz w:val="32"/>
          <w:szCs w:val="32"/>
        </w:rPr>
        <w:t>嘉定区实验小学</w:t>
      </w:r>
      <w:r w:rsidRPr="00665586">
        <w:rPr>
          <w:rFonts w:ascii="宋体" w:eastAsia="宋体" w:hAnsi="宋体" w:cs="宋体" w:hint="eastAsia"/>
          <w:b/>
          <w:kern w:val="0"/>
          <w:sz w:val="32"/>
          <w:szCs w:val="32"/>
        </w:rPr>
        <w:t>“阅 享”修身计划在“我嘉书房”启动</w:t>
      </w:r>
    </w:p>
    <w:p w:rsidR="00665586" w:rsidRDefault="00665586" w:rsidP="00341588">
      <w:pPr>
        <w:widowControl/>
        <w:jc w:val="center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341588" w:rsidRPr="00341588" w:rsidRDefault="00341588" w:rsidP="00341588">
      <w:pPr>
        <w:widowControl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/>
          <w:b/>
          <w:noProof/>
          <w:kern w:val="0"/>
          <w:sz w:val="24"/>
          <w:szCs w:val="24"/>
        </w:rPr>
        <w:drawing>
          <wp:inline distT="0" distB="0" distL="0" distR="0">
            <wp:extent cx="5274310" cy="2966720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586" w:rsidRDefault="00341588" w:rsidP="0034158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41588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341588" w:rsidRDefault="00341588" w:rsidP="00665586">
      <w:pPr>
        <w:widowControl/>
        <w:ind w:firstLineChars="150" w:firstLine="3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41588">
        <w:rPr>
          <w:rFonts w:ascii="宋体" w:eastAsia="宋体" w:hAnsi="宋体" w:cs="宋体"/>
          <w:kern w:val="0"/>
          <w:sz w:val="24"/>
          <w:szCs w:val="24"/>
        </w:rPr>
        <w:t xml:space="preserve"> 1月13日，嘉定区实验小学“阅.享”修身计划在沪上首家“我嘉书房”启动，这是学校贯彻落实中央宣传部、中央文明办提出的“全民阅读”计划，落实党的十八大关于建设学习型社会的要求，以“阅读”为载体，建立学习型组织，促进礼乐嘉定建设，提升市民文明素养的一个行动计划。</w:t>
      </w:r>
    </w:p>
    <w:p w:rsidR="00665586" w:rsidRDefault="00665586" w:rsidP="0034158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41588" w:rsidRPr="00341588" w:rsidRDefault="00341588" w:rsidP="0034158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966720"/>
            <wp:effectExtent l="19050" t="0" r="254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88" w:rsidRDefault="00341588" w:rsidP="0034158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4310" cy="3956050"/>
            <wp:effectExtent l="19050" t="0" r="2540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88" w:rsidRPr="00341588" w:rsidRDefault="00341588" w:rsidP="0034158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781550" cy="4781550"/>
            <wp:effectExtent l="19050" t="0" r="0" b="0"/>
            <wp:docPr id="4" name="图片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88" w:rsidRDefault="00341588" w:rsidP="00341588">
      <w:pPr>
        <w:widowControl/>
        <w:ind w:firstLineChars="100" w:firstLine="240"/>
        <w:jc w:val="left"/>
        <w:rPr>
          <w:rFonts w:ascii="宋体" w:eastAsia="宋体" w:hAnsi="宋体" w:cs="宋体" w:hint="eastAsia"/>
          <w:color w:val="0C0C0C"/>
          <w:kern w:val="0"/>
          <w:sz w:val="24"/>
          <w:szCs w:val="24"/>
        </w:rPr>
      </w:pPr>
      <w:r w:rsidRPr="00341588">
        <w:rPr>
          <w:rFonts w:ascii="宋体" w:eastAsia="宋体" w:hAnsi="宋体" w:cs="宋体"/>
          <w:color w:val="0C0C0C"/>
          <w:kern w:val="0"/>
          <w:sz w:val="24"/>
          <w:szCs w:val="24"/>
        </w:rPr>
        <w:lastRenderedPageBreak/>
        <w:t>“阅.享”修身计划，由学校党支部牵头，在全校党员、团员、师生、家长中分层推进，以多元的“阅.享”嘉宾引领、不同主题、形式的阅读分享沙龙、家校协同参与、共享阅读推广等策略，培育“享受阅读、文明修身”的素养。</w:t>
      </w:r>
    </w:p>
    <w:p w:rsidR="00341588" w:rsidRDefault="00341588" w:rsidP="00341588">
      <w:pPr>
        <w:widowControl/>
        <w:ind w:firstLineChars="100" w:firstLine="2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956050"/>
            <wp:effectExtent l="19050" t="0" r="2540" b="0"/>
            <wp:docPr id="5" name="图片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88" w:rsidRDefault="00341588" w:rsidP="00341588">
      <w:pPr>
        <w:widowControl/>
        <w:ind w:firstLineChars="100" w:firstLine="2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41588" w:rsidRPr="00341588" w:rsidRDefault="00341588" w:rsidP="00341588">
      <w:pPr>
        <w:widowControl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956050"/>
            <wp:effectExtent l="19050" t="0" r="2540" b="0"/>
            <wp:docPr id="6" name="图片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88" w:rsidRDefault="00341588" w:rsidP="00341588">
      <w:pPr>
        <w:widowControl/>
        <w:ind w:firstLineChars="150" w:firstLine="300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341588">
        <w:rPr>
          <w:rFonts w:ascii="宋体" w:eastAsia="宋体" w:hAnsi="宋体" w:cs="宋体"/>
          <w:kern w:val="0"/>
          <w:sz w:val="20"/>
          <w:szCs w:val="20"/>
        </w:rPr>
        <w:lastRenderedPageBreak/>
        <w:t>活动中还举行了实验小学志愿者服务基地成立仪式，党团员代表进行了志愿者服务的承诺，党员带头，履行上海市文明单位员工的主动担当的社会责任。丰富的志愿者活动将在“我嘉书房”等各个服务基地全面启动。</w:t>
      </w:r>
    </w:p>
    <w:p w:rsidR="00341588" w:rsidRDefault="00341588" w:rsidP="00341588">
      <w:pPr>
        <w:widowControl/>
        <w:ind w:firstLineChars="150" w:firstLine="3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658870"/>
            <wp:effectExtent l="19050" t="0" r="2540" b="0"/>
            <wp:docPr id="7" name="图片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88" w:rsidRDefault="00341588" w:rsidP="00341588">
      <w:pPr>
        <w:widowControl/>
        <w:ind w:firstLineChars="150" w:firstLine="3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41588" w:rsidRDefault="00341588" w:rsidP="00341588">
      <w:pPr>
        <w:widowControl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41588">
        <w:rPr>
          <w:rFonts w:ascii="宋体" w:eastAsia="宋体" w:hAnsi="宋体" w:cs="宋体"/>
          <w:kern w:val="0"/>
          <w:sz w:val="24"/>
          <w:szCs w:val="24"/>
        </w:rPr>
        <w:t>本次的“阅.享”嘉宾，学校非常有幸地请来了：国家注册心理咨询师，感动上海人物，主持《相伴到黎明》、《梦晓时间》、《明星传真》等节目、著有《梦晓时间》、《情感梦之声》等专著，上海东方广播电台著名节目主持人梦</w:t>
      </w:r>
      <w:r w:rsidR="00665586">
        <w:rPr>
          <w:rFonts w:ascii="宋体" w:eastAsia="宋体" w:hAnsi="宋体" w:cs="宋体"/>
          <w:kern w:val="0"/>
          <w:sz w:val="24"/>
          <w:szCs w:val="24"/>
        </w:rPr>
        <w:t>晓老</w:t>
      </w:r>
      <w:r w:rsidRPr="00341588">
        <w:rPr>
          <w:rFonts w:ascii="宋体" w:eastAsia="宋体" w:hAnsi="宋体" w:cs="宋体"/>
          <w:kern w:val="0"/>
          <w:sz w:val="24"/>
          <w:szCs w:val="24"/>
        </w:rPr>
        <w:t>师。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30829" cy="3347499"/>
            <wp:effectExtent l="19050" t="0" r="0" b="0"/>
            <wp:docPr id="10" name="图片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3718" cy="334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88" w:rsidRPr="00341588" w:rsidRDefault="00341588" w:rsidP="0034158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4310" cy="3956050"/>
            <wp:effectExtent l="19050" t="0" r="2540" b="0"/>
            <wp:docPr id="9" name="图片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88" w:rsidRPr="00341588" w:rsidRDefault="00341588" w:rsidP="0034158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41588" w:rsidRDefault="00341588" w:rsidP="0034158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41588">
        <w:rPr>
          <w:rFonts w:ascii="宋体" w:eastAsia="宋体" w:hAnsi="宋体" w:cs="宋体"/>
          <w:kern w:val="0"/>
          <w:sz w:val="24"/>
          <w:szCs w:val="24"/>
        </w:rPr>
        <w:t>  她的分享《你的温度价值千万》，从自己的阅读经历、志愿服务、经典案例等方面，拨动老师们的心灵，也让每个人自省，激励自己做从容、有温度的老师。</w:t>
      </w:r>
    </w:p>
    <w:p w:rsidR="00665586" w:rsidRPr="00341588" w:rsidRDefault="00665586" w:rsidP="0034158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956050"/>
            <wp:effectExtent l="19050" t="0" r="2540" b="0"/>
            <wp:docPr id="11" name="图片 1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586" w:rsidRDefault="00665586" w:rsidP="0034158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41588" w:rsidRDefault="00341588" w:rsidP="00665586">
      <w:pPr>
        <w:widowControl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41588">
        <w:rPr>
          <w:rFonts w:ascii="宋体" w:eastAsia="宋体" w:hAnsi="宋体" w:cs="宋体"/>
          <w:kern w:val="0"/>
          <w:sz w:val="24"/>
          <w:szCs w:val="24"/>
        </w:rPr>
        <w:lastRenderedPageBreak/>
        <w:t>实</w:t>
      </w:r>
      <w:proofErr w:type="gramStart"/>
      <w:r w:rsidRPr="00341588">
        <w:rPr>
          <w:rFonts w:ascii="宋体" w:eastAsia="宋体" w:hAnsi="宋体" w:cs="宋体"/>
          <w:kern w:val="0"/>
          <w:sz w:val="24"/>
          <w:szCs w:val="24"/>
        </w:rPr>
        <w:t>小党员</w:t>
      </w:r>
      <w:proofErr w:type="gramEnd"/>
      <w:r w:rsidRPr="00341588">
        <w:rPr>
          <w:rFonts w:ascii="宋体" w:eastAsia="宋体" w:hAnsi="宋体" w:cs="宋体"/>
          <w:kern w:val="0"/>
          <w:sz w:val="24"/>
          <w:szCs w:val="24"/>
        </w:rPr>
        <w:t>教师们在听完梦</w:t>
      </w:r>
      <w:proofErr w:type="gramStart"/>
      <w:r w:rsidRPr="00341588">
        <w:rPr>
          <w:rFonts w:ascii="宋体" w:eastAsia="宋体" w:hAnsi="宋体" w:cs="宋体"/>
          <w:kern w:val="0"/>
          <w:sz w:val="24"/>
          <w:szCs w:val="24"/>
        </w:rPr>
        <w:t>晓老师</w:t>
      </w:r>
      <w:proofErr w:type="gramEnd"/>
      <w:r w:rsidRPr="00341588">
        <w:rPr>
          <w:rFonts w:ascii="宋体" w:eastAsia="宋体" w:hAnsi="宋体" w:cs="宋体"/>
          <w:kern w:val="0"/>
          <w:sz w:val="24"/>
          <w:szCs w:val="24"/>
        </w:rPr>
        <w:t>的分享后也纷纷记录和分享了自己的感受。</w:t>
      </w:r>
    </w:p>
    <w:p w:rsidR="00665586" w:rsidRDefault="00665586" w:rsidP="0066558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7310120"/>
            <wp:effectExtent l="19050" t="0" r="2540" b="0"/>
            <wp:docPr id="12" name="图片 1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586" w:rsidRPr="00341588" w:rsidRDefault="00665586" w:rsidP="006655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4310" cy="7029450"/>
            <wp:effectExtent l="19050" t="0" r="2540" b="0"/>
            <wp:docPr id="13" name="图片 1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586" w:rsidRDefault="00665586" w:rsidP="0034158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41588" w:rsidRPr="00341588" w:rsidRDefault="00341588" w:rsidP="00665586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41588">
        <w:rPr>
          <w:rFonts w:ascii="宋体" w:eastAsia="宋体" w:hAnsi="宋体" w:cs="宋体"/>
          <w:kern w:val="0"/>
          <w:sz w:val="24"/>
          <w:szCs w:val="24"/>
        </w:rPr>
        <w:t>“阅读”就是能让我们生长“幸福”的一种感觉，就像“阅.享”修身计划的标志一样，阅读让我们打开了一扇扇门，也让我们拥有一对翅膀,让我们做更好的自己。新的一年，让我们从“心”出发，做一个脸上有微笑，眼里有光芒，内心有温度的人，活出自己想要的样子。</w:t>
      </w:r>
    </w:p>
    <w:p w:rsidR="00C87897" w:rsidRDefault="00341588" w:rsidP="00341588">
      <w:r w:rsidRPr="00341588">
        <w:rPr>
          <w:rFonts w:ascii="宋体" w:eastAsia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sectPr w:rsidR="00C87897" w:rsidSect="00C87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588"/>
    <w:rsid w:val="00341588"/>
    <w:rsid w:val="00665586"/>
    <w:rsid w:val="00C8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5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4158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415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2018-01-04T07:02:00Z</dcterms:created>
  <dcterms:modified xsi:type="dcterms:W3CDTF">2018-01-04T07:16:00Z</dcterms:modified>
</cp:coreProperties>
</file>